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3DF4" w14:textId="1F9EF639" w:rsidR="00795C05" w:rsidRPr="00B71720" w:rsidRDefault="00795C05" w:rsidP="00C87D1A">
      <w:pPr>
        <w:rPr>
          <w:b/>
          <w:bCs/>
          <w:i/>
          <w:iCs/>
          <w:sz w:val="28"/>
          <w:szCs w:val="28"/>
        </w:rPr>
      </w:pPr>
      <w:r w:rsidRPr="00B71720">
        <w:rPr>
          <w:b/>
          <w:bCs/>
          <w:i/>
          <w:iCs/>
          <w:sz w:val="28"/>
          <w:szCs w:val="28"/>
        </w:rPr>
        <w:t>Récolte, nettoyage et enrichissement de corpus</w:t>
      </w:r>
    </w:p>
    <w:p w14:paraId="7176E615" w14:textId="6539995C" w:rsidR="00C87D1A" w:rsidRPr="00B71720" w:rsidRDefault="00C87D1A" w:rsidP="00C87D1A">
      <w:pPr>
        <w:rPr>
          <w:sz w:val="28"/>
          <w:szCs w:val="28"/>
        </w:rPr>
      </w:pPr>
      <w:r w:rsidRPr="00B71720">
        <w:rPr>
          <w:sz w:val="28"/>
          <w:szCs w:val="28"/>
        </w:rPr>
        <w:t xml:space="preserve">(Dr. Patrick Watrin, Hubert Naets, Damien De Meyere, </w:t>
      </w:r>
      <w:proofErr w:type="spellStart"/>
      <w:r w:rsidRPr="00B71720">
        <w:rPr>
          <w:sz w:val="28"/>
          <w:szCs w:val="28"/>
        </w:rPr>
        <w:t>Cental</w:t>
      </w:r>
      <w:proofErr w:type="spellEnd"/>
      <w:r w:rsidRPr="00B71720">
        <w:rPr>
          <w:sz w:val="28"/>
          <w:szCs w:val="28"/>
        </w:rPr>
        <w:t>, UCLouvain)</w:t>
      </w:r>
    </w:p>
    <w:p w14:paraId="095C0CF8" w14:textId="77777777" w:rsidR="00B71720" w:rsidRDefault="00B71720" w:rsidP="00795C05">
      <w:pPr>
        <w:rPr>
          <w:b/>
          <w:bCs/>
          <w:lang w:val="fr-FR"/>
        </w:rPr>
      </w:pPr>
    </w:p>
    <w:p w14:paraId="50677CA3" w14:textId="5A4E0564" w:rsidR="00795C05" w:rsidRPr="00795C05" w:rsidRDefault="00B71720" w:rsidP="00795C05">
      <w:r w:rsidRPr="00B71720">
        <w:rPr>
          <w:lang w:val="fr-FR"/>
        </w:rPr>
        <w:t>Cette activité fait partie du s</w:t>
      </w:r>
      <w:r w:rsidR="00795C05" w:rsidRPr="00795C05">
        <w:rPr>
          <w:lang w:val="fr-FR"/>
        </w:rPr>
        <w:t>éminaire interuniversitaire doctoral EDD3bis, module Sciences du langage</w:t>
      </w:r>
      <w:r>
        <w:rPr>
          <w:lang w:val="fr-FR"/>
        </w:rPr>
        <w:t>.</w:t>
      </w:r>
      <w:r w:rsidR="00795C05" w:rsidRPr="00795C05">
        <w:t> </w:t>
      </w:r>
    </w:p>
    <w:p w14:paraId="2D255D8C" w14:textId="27C21BE6" w:rsidR="00795C05" w:rsidRPr="00795C05" w:rsidRDefault="00795C05" w:rsidP="00795C05">
      <w:r w:rsidRPr="00795C05">
        <w:rPr>
          <w:lang w:val="fr-FR"/>
        </w:rPr>
        <w:t>Comité</w:t>
      </w:r>
      <w:r w:rsidR="00B71720">
        <w:rPr>
          <w:lang w:val="fr-FR"/>
        </w:rPr>
        <w:t xml:space="preserve"> du </w:t>
      </w:r>
      <w:proofErr w:type="gramStart"/>
      <w:r w:rsidR="00B71720">
        <w:rPr>
          <w:lang w:val="fr-FR"/>
        </w:rPr>
        <w:t>module</w:t>
      </w:r>
      <w:r w:rsidRPr="00795C05">
        <w:rPr>
          <w:lang w:val="fr-FR"/>
        </w:rPr>
        <w:t>:</w:t>
      </w:r>
      <w:proofErr w:type="gramEnd"/>
      <w:r w:rsidRPr="00795C05">
        <w:rPr>
          <w:lang w:val="fr-FR"/>
        </w:rPr>
        <w:t xml:space="preserve"> Barbara De Cock (UCLouvain), Anne Dister (UCLouvain Saint-Louis Bruxelles), Philippe De </w:t>
      </w:r>
      <w:proofErr w:type="spellStart"/>
      <w:r w:rsidRPr="00795C05">
        <w:rPr>
          <w:lang w:val="fr-FR"/>
        </w:rPr>
        <w:t>Brabanter</w:t>
      </w:r>
      <w:proofErr w:type="spellEnd"/>
      <w:r w:rsidRPr="00795C05">
        <w:rPr>
          <w:lang w:val="fr-FR"/>
        </w:rPr>
        <w:t xml:space="preserve"> (ULB), Laurence Meurant (</w:t>
      </w:r>
      <w:proofErr w:type="spellStart"/>
      <w:r w:rsidRPr="00795C05">
        <w:rPr>
          <w:lang w:val="fr-FR"/>
        </w:rPr>
        <w:t>UNamur</w:t>
      </w:r>
      <w:proofErr w:type="spellEnd"/>
      <w:r w:rsidRPr="00795C05">
        <w:rPr>
          <w:lang w:val="fr-FR"/>
        </w:rPr>
        <w:t>), Julien Perrez (</w:t>
      </w:r>
      <w:proofErr w:type="spellStart"/>
      <w:r w:rsidRPr="00795C05">
        <w:rPr>
          <w:lang w:val="fr-FR"/>
        </w:rPr>
        <w:t>ULiège</w:t>
      </w:r>
      <w:proofErr w:type="spellEnd"/>
      <w:r w:rsidRPr="00795C05">
        <w:rPr>
          <w:lang w:val="fr-FR"/>
        </w:rPr>
        <w:t>)</w:t>
      </w:r>
      <w:r w:rsidRPr="00795C05">
        <w:t> </w:t>
      </w:r>
    </w:p>
    <w:p w14:paraId="05929A3E" w14:textId="77777777" w:rsidR="00795C05" w:rsidRDefault="00795C05" w:rsidP="00C87D1A"/>
    <w:p w14:paraId="58257FDA" w14:textId="2B58B7DE" w:rsidR="00C87D1A" w:rsidRPr="00C87D1A" w:rsidRDefault="00C87D1A" w:rsidP="00C87D1A">
      <w:r w:rsidRPr="00C87D1A">
        <w:t>Le travail sur corpus occupe une place centrale en langues, lettres et traductologie. Il implique le plus souvent la constitution de données à partir de sources variées (textes, productions écrites, enregistrements audio ou vidéo, données issues des médias sociaux), leur transcription éventuelle, ainsi que la collecte et la gestion de métadonnées. Ces données doivent ensuite être nettoyées et normalisées afin de pouvoir être exploitées : correction d’erreurs d’OCR, gestion des encodages, harmonisation des caractères, élimination d’éléments perturbateurs ou incohérents, tant dans les données que dans les métadonnées. Une fois ces étapes franchies, les corpus peuvent être enrichis à l’aide d’annotations manuelles, semi-automatiques ou automatiques, et par le recours à des outils du traitement automatique des langues tels que les lemmatiseurs, les étiqueteurs morphosyntaxiques ou syntaxiques et les reconnaisseurs d’entités nommées.</w:t>
      </w:r>
    </w:p>
    <w:p w14:paraId="65D90147" w14:textId="77777777" w:rsidR="00C87D1A" w:rsidRPr="00C87D1A" w:rsidRDefault="00C87D1A" w:rsidP="00C87D1A">
      <w:r w:rsidRPr="00C87D1A">
        <w:t>Ce séminaire doctoral interuniversitaire se concentre sur les problèmes concrets rencontrés lors de la collecte, de la manipulation et de la diffusion de corpus, plutôt que sur une présentation exhaustive des outils existants. Il vise à fournir des réponses pratiques et transférables aux doctorants et doctorantes des disciplines de l’ED3bis, en mettant l’accent sur les tâches communes liées aux corpus écrits ou transcrits, sans exclure pour autant les corpus oraux ou multimodaux. Le séminaire présente une chaîne typique de traitements, depuis la préparation de la collecte jusqu’à l’exploitation des données, et permet aux personnes qui participent d’acquérir les compétences nécessaires pour préparer des corpus exploitables, nettoyer des données existantes et enrichir des données textuelles à l’aide d’outils spécialisés.</w:t>
      </w:r>
    </w:p>
    <w:p w14:paraId="2BDDB1A5" w14:textId="5CB4FFB9" w:rsidR="006B0245" w:rsidRDefault="00C87D1A">
      <w:r w:rsidRPr="00C87D1A">
        <w:t xml:space="preserve">Le programme aborde d’abord les bonnes pratiques liées à l’acquisition des données et des métadonnées, la détection et la correction de problèmes récurrents, ainsi que les choix de formats de stockage et de diffusion. Des outils concrets, notamment le logiciel open source </w:t>
      </w:r>
      <w:proofErr w:type="spellStart"/>
      <w:r w:rsidRPr="00C87D1A">
        <w:t>OpenRefine</w:t>
      </w:r>
      <w:proofErr w:type="spellEnd"/>
      <w:r w:rsidRPr="00C87D1A">
        <w:t>, sont mobilisés pour illustrer les opérations de nettoyage, de conversion et de structuration des données. Le séminaire traite ensuite de l’enrichissement automatique et manuel des corpus à l’aide des outils du traitement automatique des langues, en abordant les principes de l’annotation linguistique, l’évaluation de la qualité des résultats (précision, rappel, F-mesure) et l’utilisation de logiciels permettant de définir et d’appliquer des schémas d’annotation adaptés aux questions de recherche.</w:t>
      </w:r>
    </w:p>
    <w:p w14:paraId="38F5E161" w14:textId="6802E703" w:rsidR="00DE127B" w:rsidRPr="00DE127B" w:rsidRDefault="00DE127B">
      <w:pPr>
        <w:rPr>
          <w:i/>
          <w:iCs/>
        </w:rPr>
      </w:pPr>
      <w:r w:rsidRPr="00DE127B">
        <w:rPr>
          <w:i/>
          <w:iCs/>
        </w:rPr>
        <w:t>Tout</w:t>
      </w:r>
      <w:r w:rsidRPr="00DE127B">
        <w:rPr>
          <w:i/>
          <w:iCs/>
        </w:rPr>
        <w:t xml:space="preserve">e personne intéressée </w:t>
      </w:r>
      <w:r w:rsidRPr="00DE127B">
        <w:rPr>
          <w:i/>
          <w:iCs/>
        </w:rPr>
        <w:t xml:space="preserve">peut </w:t>
      </w:r>
      <w:r w:rsidRPr="00DE127B">
        <w:rPr>
          <w:i/>
          <w:iCs/>
        </w:rPr>
        <w:t xml:space="preserve">s’inscrire </w:t>
      </w:r>
      <w:r w:rsidRPr="00DE127B">
        <w:rPr>
          <w:i/>
          <w:iCs/>
        </w:rPr>
        <w:t>mais, vu que le nombre de places dans la salle informatique est limité, une sélection devra être opérée s’il y a trop de demandes. Dans ce cas, la priorité sera donnée aux doctorant.es, par ordre d’inscription. Vous recevrez une confirmation de votre participation après le 30 mars.</w:t>
      </w:r>
    </w:p>
    <w:sectPr w:rsidR="00DE127B" w:rsidRPr="00DE1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1A"/>
    <w:rsid w:val="0041624C"/>
    <w:rsid w:val="006B0245"/>
    <w:rsid w:val="00795C05"/>
    <w:rsid w:val="008712F9"/>
    <w:rsid w:val="00950A58"/>
    <w:rsid w:val="00B71720"/>
    <w:rsid w:val="00C87D1A"/>
    <w:rsid w:val="00DE12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0A17"/>
  <w15:chartTrackingRefBased/>
  <w15:docId w15:val="{2559AE51-954F-46D0-9006-E945FA35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7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7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7D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7D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7D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7D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7D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7D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7D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7D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7D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7D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7D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7D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7D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7D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7D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7D1A"/>
    <w:rPr>
      <w:rFonts w:eastAsiaTheme="majorEastAsia" w:cstheme="majorBidi"/>
      <w:color w:val="272727" w:themeColor="text1" w:themeTint="D8"/>
    </w:rPr>
  </w:style>
  <w:style w:type="paragraph" w:styleId="Titre">
    <w:name w:val="Title"/>
    <w:basedOn w:val="Normal"/>
    <w:next w:val="Normal"/>
    <w:link w:val="TitreCar"/>
    <w:uiPriority w:val="10"/>
    <w:qFormat/>
    <w:rsid w:val="00C87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7D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7D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7D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7D1A"/>
    <w:pPr>
      <w:spacing w:before="160"/>
      <w:jc w:val="center"/>
    </w:pPr>
    <w:rPr>
      <w:i/>
      <w:iCs/>
      <w:color w:val="404040" w:themeColor="text1" w:themeTint="BF"/>
    </w:rPr>
  </w:style>
  <w:style w:type="character" w:customStyle="1" w:styleId="CitationCar">
    <w:name w:val="Citation Car"/>
    <w:basedOn w:val="Policepardfaut"/>
    <w:link w:val="Citation"/>
    <w:uiPriority w:val="29"/>
    <w:rsid w:val="00C87D1A"/>
    <w:rPr>
      <w:i/>
      <w:iCs/>
      <w:color w:val="404040" w:themeColor="text1" w:themeTint="BF"/>
    </w:rPr>
  </w:style>
  <w:style w:type="paragraph" w:styleId="Paragraphedeliste">
    <w:name w:val="List Paragraph"/>
    <w:basedOn w:val="Normal"/>
    <w:uiPriority w:val="34"/>
    <w:qFormat/>
    <w:rsid w:val="00C87D1A"/>
    <w:pPr>
      <w:ind w:left="720"/>
      <w:contextualSpacing/>
    </w:pPr>
  </w:style>
  <w:style w:type="character" w:styleId="Accentuationintense">
    <w:name w:val="Intense Emphasis"/>
    <w:basedOn w:val="Policepardfaut"/>
    <w:uiPriority w:val="21"/>
    <w:qFormat/>
    <w:rsid w:val="00C87D1A"/>
    <w:rPr>
      <w:i/>
      <w:iCs/>
      <w:color w:val="0F4761" w:themeColor="accent1" w:themeShade="BF"/>
    </w:rPr>
  </w:style>
  <w:style w:type="paragraph" w:styleId="Citationintense">
    <w:name w:val="Intense Quote"/>
    <w:basedOn w:val="Normal"/>
    <w:next w:val="Normal"/>
    <w:link w:val="CitationintenseCar"/>
    <w:uiPriority w:val="30"/>
    <w:qFormat/>
    <w:rsid w:val="00C87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7D1A"/>
    <w:rPr>
      <w:i/>
      <w:iCs/>
      <w:color w:val="0F4761" w:themeColor="accent1" w:themeShade="BF"/>
    </w:rPr>
  </w:style>
  <w:style w:type="character" w:styleId="Rfrenceintense">
    <w:name w:val="Intense Reference"/>
    <w:basedOn w:val="Policepardfaut"/>
    <w:uiPriority w:val="32"/>
    <w:qFormat/>
    <w:rsid w:val="00C87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505</Words>
  <Characters>2781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De Cock</dc:creator>
  <cp:keywords/>
  <dc:description/>
  <cp:lastModifiedBy>Barbara De Cock</cp:lastModifiedBy>
  <cp:revision>3</cp:revision>
  <dcterms:created xsi:type="dcterms:W3CDTF">2026-01-16T10:27:00Z</dcterms:created>
  <dcterms:modified xsi:type="dcterms:W3CDTF">2026-01-16T10:46:00Z</dcterms:modified>
</cp:coreProperties>
</file>